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A" w:rsidRDefault="003126E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3126EA" w:rsidRDefault="003126E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7750CD" w:rsidRDefault="007750CD">
      <w:pPr>
        <w:pStyle w:val="BodyText"/>
        <w:tabs>
          <w:tab w:val="left" w:pos="5097"/>
        </w:tabs>
        <w:spacing w:before="0"/>
      </w:pPr>
    </w:p>
    <w:p w:rsidR="007750CD" w:rsidRDefault="007750CD">
      <w:pPr>
        <w:pStyle w:val="BodyText"/>
        <w:tabs>
          <w:tab w:val="left" w:pos="5097"/>
        </w:tabs>
        <w:spacing w:before="0"/>
      </w:pPr>
    </w:p>
    <w:p w:rsidR="007750CD" w:rsidRDefault="007750CD">
      <w:pPr>
        <w:pStyle w:val="BodyText"/>
        <w:tabs>
          <w:tab w:val="left" w:pos="5097"/>
        </w:tabs>
        <w:spacing w:before="0"/>
      </w:pPr>
    </w:p>
    <w:p w:rsidR="007750CD" w:rsidRDefault="007750CD">
      <w:pPr>
        <w:pStyle w:val="BodyText"/>
        <w:tabs>
          <w:tab w:val="left" w:pos="5097"/>
        </w:tabs>
        <w:spacing w:before="0"/>
      </w:pPr>
    </w:p>
    <w:p w:rsidR="007750CD" w:rsidRDefault="007750CD">
      <w:pPr>
        <w:pStyle w:val="BodyText"/>
        <w:tabs>
          <w:tab w:val="left" w:pos="5097"/>
        </w:tabs>
        <w:spacing w:before="0"/>
      </w:pPr>
    </w:p>
    <w:p w:rsidR="007750CD" w:rsidRDefault="007750CD">
      <w:pPr>
        <w:pStyle w:val="BodyText"/>
        <w:tabs>
          <w:tab w:val="left" w:pos="5097"/>
        </w:tabs>
        <w:spacing w:before="0"/>
      </w:pPr>
    </w:p>
    <w:p w:rsidR="003126EA" w:rsidRDefault="007750CD">
      <w:pPr>
        <w:pStyle w:val="BodyText"/>
        <w:tabs>
          <w:tab w:val="left" w:pos="5097"/>
        </w:tabs>
        <w:spacing w:before="0"/>
      </w:pPr>
      <w:r>
        <w:t xml:space="preserve">Letter Reference No: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750CD" w:rsidRDefault="007750CD" w:rsidP="007750CD">
      <w:pPr>
        <w:spacing w:line="181" w:lineRule="exact"/>
        <w:ind w:right="114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3126EA" w:rsidRDefault="003126EA">
      <w:pPr>
        <w:spacing w:line="182" w:lineRule="exact"/>
        <w:ind w:right="116"/>
        <w:jc w:val="right"/>
        <w:rPr>
          <w:rFonts w:ascii="Arial" w:eastAsia="Arial" w:hAnsi="Arial" w:cs="Arial"/>
          <w:sz w:val="16"/>
          <w:szCs w:val="16"/>
        </w:rPr>
      </w:pPr>
    </w:p>
    <w:p w:rsidR="007750CD" w:rsidRDefault="007750CD" w:rsidP="007750CD">
      <w:pPr>
        <w:spacing w:before="7"/>
        <w:ind w:right="-38"/>
        <w:jc w:val="right"/>
        <w:rPr>
          <w:noProof/>
          <w:lang w:val="en-GB" w:eastAsia="zh-CN"/>
        </w:rPr>
      </w:pPr>
    </w:p>
    <w:p w:rsidR="007750CD" w:rsidRDefault="007750CD" w:rsidP="007750CD">
      <w:pPr>
        <w:spacing w:before="7"/>
        <w:ind w:right="-38"/>
        <w:jc w:val="right"/>
        <w:rPr>
          <w:noProof/>
          <w:lang w:val="en-GB" w:eastAsia="zh-CN"/>
        </w:rPr>
      </w:pPr>
    </w:p>
    <w:p w:rsidR="007750CD" w:rsidRDefault="007750CD" w:rsidP="007750CD">
      <w:pPr>
        <w:spacing w:before="7"/>
        <w:ind w:right="-38"/>
        <w:jc w:val="right"/>
        <w:rPr>
          <w:rFonts w:ascii="Century Gothic"/>
          <w:b/>
          <w:sz w:val="20"/>
        </w:rPr>
      </w:pPr>
      <w:bookmarkStart w:id="0" w:name="_GoBack"/>
      <w:bookmarkEnd w:id="0"/>
    </w:p>
    <w:p w:rsidR="003126EA" w:rsidRDefault="007750CD">
      <w:pPr>
        <w:spacing w:before="7"/>
        <w:ind w:right="119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FORM</w:t>
      </w:r>
      <w:r>
        <w:rPr>
          <w:rFonts w:ascii="Century Gothic"/>
          <w:b/>
          <w:spacing w:val="-11"/>
          <w:sz w:val="20"/>
        </w:rPr>
        <w:t xml:space="preserve"> </w:t>
      </w:r>
      <w:r>
        <w:rPr>
          <w:rFonts w:ascii="Century Gothic"/>
          <w:b/>
          <w:sz w:val="20"/>
        </w:rPr>
        <w:t>SSD</w:t>
      </w:r>
    </w:p>
    <w:p w:rsidR="003126EA" w:rsidRDefault="003126EA">
      <w:pPr>
        <w:jc w:val="right"/>
        <w:rPr>
          <w:rFonts w:ascii="Century Gothic" w:eastAsia="Century Gothic" w:hAnsi="Century Gothic" w:cs="Century Gothic"/>
          <w:sz w:val="20"/>
          <w:szCs w:val="20"/>
        </w:rPr>
        <w:sectPr w:rsidR="003126EA" w:rsidSect="007750CD">
          <w:type w:val="continuous"/>
          <w:pgSz w:w="11910" w:h="16840"/>
          <w:pgMar w:top="270" w:right="600" w:bottom="280" w:left="620" w:header="720" w:footer="720" w:gutter="0"/>
          <w:cols w:num="2" w:space="720" w:equalWidth="0">
            <w:col w:w="5098" w:space="1850"/>
            <w:col w:w="3742"/>
          </w:cols>
        </w:sectPr>
      </w:pPr>
    </w:p>
    <w:p w:rsidR="003126EA" w:rsidRDefault="003126EA">
      <w:pPr>
        <w:spacing w:before="8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3126EA" w:rsidRDefault="007750CD">
      <w:pPr>
        <w:pStyle w:val="BodyText"/>
      </w:pPr>
      <w:r>
        <w:t>Date:</w:t>
      </w:r>
    </w:p>
    <w:p w:rsidR="003126EA" w:rsidRDefault="003126EA">
      <w:pPr>
        <w:spacing w:before="1"/>
        <w:rPr>
          <w:rFonts w:ascii="Century Gothic" w:eastAsia="Century Gothic" w:hAnsi="Century Gothic" w:cs="Century Gothic"/>
          <w:sz w:val="20"/>
          <w:szCs w:val="20"/>
        </w:rPr>
      </w:pPr>
    </w:p>
    <w:p w:rsidR="003126EA" w:rsidRDefault="007750CD">
      <w:pPr>
        <w:pStyle w:val="BodyText"/>
        <w:spacing w:before="0"/>
        <w:ind w:right="5383"/>
      </w:pPr>
      <w:r>
        <w:t>To: Head of Department / Head of Region SYABAS Development Department / Wilayah</w:t>
      </w:r>
    </w:p>
    <w:p w:rsidR="003126EA" w:rsidRDefault="003126EA">
      <w:pPr>
        <w:spacing w:before="2"/>
        <w:rPr>
          <w:rFonts w:ascii="Century Gothic" w:eastAsia="Century Gothic" w:hAnsi="Century Gothic" w:cs="Century Gothic"/>
          <w:sz w:val="24"/>
          <w:szCs w:val="24"/>
        </w:rPr>
      </w:pPr>
    </w:p>
    <w:p w:rsidR="003126EA" w:rsidRDefault="007750CD">
      <w:pPr>
        <w:ind w:left="10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/>
          <w:b/>
          <w:sz w:val="24"/>
          <w:u w:val="thick" w:color="000000"/>
        </w:rPr>
        <w:t>SYABAS Standard Specifications and Standard Drawings for Pipe Laying Works.</w:t>
      </w:r>
      <w:proofErr w:type="gramEnd"/>
    </w:p>
    <w:p w:rsidR="003126EA" w:rsidRDefault="003126EA">
      <w:pPr>
        <w:spacing w:before="7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3126EA" w:rsidRDefault="007750CD">
      <w:pPr>
        <w:pStyle w:val="BodyText"/>
        <w:tabs>
          <w:tab w:val="left" w:pos="7714"/>
        </w:tabs>
        <w:ind w:left="1540"/>
      </w:pPr>
      <w:r>
        <w:t xml:space="preserve">Development: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26EA" w:rsidRDefault="003126EA">
      <w:pPr>
        <w:rPr>
          <w:rFonts w:ascii="Century Gothic" w:eastAsia="Century Gothic" w:hAnsi="Century Gothic" w:cs="Century Gothic"/>
          <w:sz w:val="20"/>
          <w:szCs w:val="20"/>
        </w:rPr>
      </w:pPr>
    </w:p>
    <w:p w:rsidR="003126EA" w:rsidRDefault="003126EA">
      <w:pPr>
        <w:spacing w:before="1"/>
        <w:rPr>
          <w:rFonts w:ascii="Century Gothic" w:eastAsia="Century Gothic" w:hAnsi="Century Gothic" w:cs="Century Gothic"/>
          <w:sz w:val="25"/>
          <w:szCs w:val="25"/>
        </w:rPr>
      </w:pPr>
    </w:p>
    <w:p w:rsidR="003126EA" w:rsidRDefault="007750CD">
      <w:pPr>
        <w:spacing w:line="20" w:lineRule="atLeast"/>
        <w:ind w:left="3040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6" style="width:222.6pt;height:.6pt;mso-position-horizontal-relative:char;mso-position-vertical-relative:line" coordsize="4452,12">
            <v:group id="_x0000_s1027" style="position:absolute;left:6;top:6;width:4440;height:2" coordorigin="6,6" coordsize="4440,2">
              <v:shape id="_x0000_s1028" style="position:absolute;left:6;top:6;width:4440;height:2" coordorigin="6,6" coordsize="4440,0" path="m6,6r4440,e" filled="f" strokeweight=".6pt">
                <v:path arrowok="t"/>
              </v:shape>
            </v:group>
            <w10:wrap type="none"/>
            <w10:anchorlock/>
          </v:group>
        </w:pict>
      </w:r>
    </w:p>
    <w:p w:rsidR="003126EA" w:rsidRDefault="003126EA">
      <w:pPr>
        <w:spacing w:before="11"/>
        <w:rPr>
          <w:rFonts w:ascii="Century Gothic" w:eastAsia="Century Gothic" w:hAnsi="Century Gothic" w:cs="Century Gothic"/>
          <w:sz w:val="19"/>
          <w:szCs w:val="19"/>
        </w:rPr>
      </w:pPr>
    </w:p>
    <w:p w:rsidR="003126EA" w:rsidRDefault="007750CD">
      <w:pPr>
        <w:pStyle w:val="BodyText"/>
        <w:tabs>
          <w:tab w:val="left" w:pos="7820"/>
        </w:tabs>
        <w:ind w:left="498"/>
      </w:pPr>
      <w:r>
        <w:t xml:space="preserve">Phase/ </w:t>
      </w:r>
      <w:proofErr w:type="spellStart"/>
      <w:r>
        <w:t>Mukim</w:t>
      </w:r>
      <w:proofErr w:type="spellEnd"/>
      <w:r>
        <w:t xml:space="preserve">/ Daerah: 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26EA" w:rsidRDefault="003126EA">
      <w:pPr>
        <w:rPr>
          <w:rFonts w:ascii="Century Gothic" w:eastAsia="Century Gothic" w:hAnsi="Century Gothic" w:cs="Century Gothic"/>
          <w:sz w:val="20"/>
          <w:szCs w:val="20"/>
        </w:rPr>
      </w:pPr>
    </w:p>
    <w:p w:rsidR="003126EA" w:rsidRDefault="003126EA">
      <w:pPr>
        <w:spacing w:before="7"/>
        <w:rPr>
          <w:rFonts w:ascii="Century Gothic" w:eastAsia="Century Gothic" w:hAnsi="Century Gothic" w:cs="Century Gothic"/>
          <w:sz w:val="23"/>
          <w:szCs w:val="23"/>
        </w:rPr>
      </w:pPr>
    </w:p>
    <w:p w:rsidR="003126EA" w:rsidRDefault="007750CD">
      <w:pPr>
        <w:pStyle w:val="BodyText"/>
        <w:tabs>
          <w:tab w:val="left" w:pos="3766"/>
          <w:tab w:val="left" w:pos="8206"/>
        </w:tabs>
        <w:ind w:left="1085"/>
      </w:pPr>
      <w:r>
        <w:t>Developer Name: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26EA" w:rsidRDefault="003126EA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3126EA" w:rsidRDefault="007750CD">
      <w:pPr>
        <w:pStyle w:val="BodyText"/>
        <w:tabs>
          <w:tab w:val="left" w:pos="3766"/>
          <w:tab w:val="left" w:pos="8206"/>
        </w:tabs>
        <w:ind w:left="1085"/>
      </w:pPr>
      <w:r>
        <w:t>Consultant Name: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26EA" w:rsidRDefault="003126EA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3126EA" w:rsidRDefault="007750CD">
      <w:pPr>
        <w:pStyle w:val="BodyText"/>
        <w:ind w:right="742"/>
      </w:pPr>
      <w:r>
        <w:t>This is to confirm that the design for pipe laying works at the above development has taken into account the following standard documents:-</w:t>
      </w:r>
    </w:p>
    <w:p w:rsidR="003126EA" w:rsidRDefault="003126EA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3126EA" w:rsidRDefault="007750CD">
      <w:pPr>
        <w:pStyle w:val="BodyText"/>
        <w:numPr>
          <w:ilvl w:val="0"/>
          <w:numId w:val="1"/>
        </w:numPr>
        <w:tabs>
          <w:tab w:val="left" w:pos="419"/>
        </w:tabs>
        <w:spacing w:before="0"/>
        <w:ind w:hanging="318"/>
        <w:jc w:val="both"/>
      </w:pPr>
      <w:r>
        <w:t xml:space="preserve">SYABAS Standard Drawing for Pipe Laying Works         </w:t>
      </w:r>
      <w:r>
        <w:rPr>
          <w:spacing w:val="-1"/>
        </w:rPr>
        <w:t>(1</w:t>
      </w:r>
      <w:proofErr w:type="spellStart"/>
      <w:r>
        <w:rPr>
          <w:spacing w:val="-1"/>
          <w:position w:val="6"/>
          <w:sz w:val="16"/>
        </w:rPr>
        <w:t>st</w:t>
      </w:r>
      <w:proofErr w:type="spellEnd"/>
      <w:r>
        <w:rPr>
          <w:spacing w:val="23"/>
          <w:position w:val="6"/>
          <w:sz w:val="16"/>
        </w:rPr>
        <w:t xml:space="preserve"> </w:t>
      </w:r>
      <w:r>
        <w:t>Edition: May 2007).</w:t>
      </w:r>
    </w:p>
    <w:p w:rsidR="003126EA" w:rsidRDefault="007750CD">
      <w:pPr>
        <w:pStyle w:val="BodyText"/>
        <w:numPr>
          <w:ilvl w:val="0"/>
          <w:numId w:val="1"/>
        </w:numPr>
        <w:tabs>
          <w:tab w:val="left" w:pos="419"/>
        </w:tabs>
        <w:spacing w:before="1"/>
        <w:ind w:hanging="318"/>
        <w:jc w:val="both"/>
      </w:pPr>
      <w:r>
        <w:t xml:space="preserve">SYABAS Standard Specifications for Pipe Laying Works </w:t>
      </w:r>
      <w:r>
        <w:rPr>
          <w:spacing w:val="-1"/>
        </w:rPr>
        <w:t>(1</w:t>
      </w:r>
      <w:proofErr w:type="spellStart"/>
      <w:r>
        <w:rPr>
          <w:spacing w:val="-1"/>
          <w:position w:val="6"/>
          <w:sz w:val="16"/>
        </w:rPr>
        <w:t>st</w:t>
      </w:r>
      <w:proofErr w:type="spellEnd"/>
      <w:r>
        <w:rPr>
          <w:spacing w:val="23"/>
          <w:position w:val="6"/>
          <w:sz w:val="16"/>
        </w:rPr>
        <w:t xml:space="preserve"> </w:t>
      </w:r>
      <w:r>
        <w:t>Edition: May 2007).</w:t>
      </w:r>
    </w:p>
    <w:p w:rsidR="003126EA" w:rsidRDefault="003126EA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3126EA" w:rsidRDefault="007750CD">
      <w:pPr>
        <w:pStyle w:val="BodyText"/>
        <w:spacing w:before="0"/>
        <w:ind w:right="152"/>
        <w:jc w:val="both"/>
      </w:pPr>
      <w:r>
        <w:t xml:space="preserve">Detailed specifications and miscellaneous drawings, other than the main layout drawings, which are required but not found in the 2 standard drawings, are as enclosed. A summary </w:t>
      </w:r>
      <w:proofErr w:type="gramStart"/>
      <w:r>
        <w:t>title</w:t>
      </w:r>
      <w:proofErr w:type="gramEnd"/>
      <w:r>
        <w:t xml:space="preserve"> of the enclosed additional specifications and drawings are as follows:-</w:t>
      </w:r>
    </w:p>
    <w:p w:rsidR="003126EA" w:rsidRDefault="003126EA">
      <w:pPr>
        <w:spacing w:before="2"/>
        <w:rPr>
          <w:rFonts w:ascii="Century Gothic" w:eastAsia="Century Gothic" w:hAnsi="Century Gothic" w:cs="Century Gothic"/>
          <w:sz w:val="24"/>
          <w:szCs w:val="24"/>
        </w:rPr>
      </w:pPr>
    </w:p>
    <w:p w:rsidR="003126EA" w:rsidRDefault="007750CD">
      <w:pPr>
        <w:pStyle w:val="BodyText"/>
        <w:tabs>
          <w:tab w:val="left" w:pos="2259"/>
          <w:tab w:val="left" w:pos="5139"/>
        </w:tabs>
        <w:spacing w:before="0"/>
        <w:ind w:left="1540"/>
      </w:pPr>
      <w:r>
        <w:rPr>
          <w:u w:val="single" w:color="000000"/>
        </w:rPr>
        <w:t>Title</w:t>
      </w:r>
      <w:r>
        <w:rPr>
          <w:u w:val="single" w:color="000000"/>
        </w:rPr>
        <w:tab/>
      </w:r>
      <w:r>
        <w:tab/>
      </w:r>
      <w:r>
        <w:rPr>
          <w:u w:val="single" w:color="000000"/>
        </w:rPr>
        <w:t>Reference No</w:t>
      </w:r>
      <w:proofErr w:type="gramStart"/>
      <w:r>
        <w:rPr>
          <w:u w:val="single" w:color="000000"/>
        </w:rPr>
        <w:t>./</w:t>
      </w:r>
      <w:proofErr w:type="gramEnd"/>
      <w:r>
        <w:rPr>
          <w:u w:val="single" w:color="000000"/>
        </w:rPr>
        <w:t xml:space="preserve"> Drawing No.</w:t>
      </w:r>
    </w:p>
    <w:p w:rsidR="003126EA" w:rsidRDefault="003126EA">
      <w:pPr>
        <w:spacing w:before="7"/>
        <w:rPr>
          <w:rFonts w:ascii="Century Gothic" w:eastAsia="Century Gothic" w:hAnsi="Century Gothic" w:cs="Century Gothic"/>
          <w:sz w:val="19"/>
          <w:szCs w:val="19"/>
        </w:rPr>
      </w:pPr>
    </w:p>
    <w:p w:rsidR="003126EA" w:rsidRDefault="007750CD">
      <w:pPr>
        <w:pStyle w:val="BodyText"/>
        <w:tabs>
          <w:tab w:val="left" w:pos="5859"/>
        </w:tabs>
        <w:spacing w:line="479" w:lineRule="auto"/>
        <w:ind w:right="983"/>
        <w:jc w:val="both"/>
      </w:pPr>
      <w:proofErr w:type="spellStart"/>
      <w:r>
        <w:t>i</w:t>
      </w:r>
      <w:proofErr w:type="spellEnd"/>
      <w:r>
        <w:t>) ……………………………….……………..</w:t>
      </w:r>
      <w:r>
        <w:tab/>
        <w:t>………………………………………… ii) …………….……………………………….</w:t>
      </w:r>
      <w:r>
        <w:tab/>
        <w:t>………………………………………… iii) …………….………………………………</w:t>
      </w:r>
      <w:r>
        <w:tab/>
        <w:t>…………………………………………</w:t>
      </w:r>
    </w:p>
    <w:p w:rsidR="003126EA" w:rsidRDefault="003126EA">
      <w:pPr>
        <w:rPr>
          <w:rFonts w:ascii="Century Gothic" w:eastAsia="Century Gothic" w:hAnsi="Century Gothic" w:cs="Century Gothic"/>
          <w:sz w:val="24"/>
          <w:szCs w:val="24"/>
        </w:rPr>
      </w:pPr>
    </w:p>
    <w:p w:rsidR="003126EA" w:rsidRDefault="003126EA">
      <w:pPr>
        <w:spacing w:before="10"/>
        <w:rPr>
          <w:rFonts w:ascii="Century Gothic" w:eastAsia="Century Gothic" w:hAnsi="Century Gothic" w:cs="Century Gothic"/>
          <w:sz w:val="24"/>
          <w:szCs w:val="24"/>
        </w:rPr>
      </w:pPr>
    </w:p>
    <w:p w:rsidR="003126EA" w:rsidRDefault="007750CD">
      <w:pPr>
        <w:pStyle w:val="BodyText"/>
        <w:spacing w:before="0"/>
        <w:ind w:right="6890"/>
        <w:jc w:val="both"/>
      </w:pPr>
      <w:r>
        <w:t xml:space="preserve">………………………………………. </w:t>
      </w:r>
      <w:proofErr w:type="gramStart"/>
      <w:r>
        <w:t>Name of Consultant and PE No.</w:t>
      </w:r>
      <w:proofErr w:type="gramEnd"/>
      <w:r>
        <w:t xml:space="preserve"> (Official Stamp of Consultant)</w:t>
      </w:r>
    </w:p>
    <w:sectPr w:rsidR="003126EA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722"/>
    <w:multiLevelType w:val="hybridMultilevel"/>
    <w:tmpl w:val="EB38507C"/>
    <w:lvl w:ilvl="0" w:tplc="FECEBA9C">
      <w:start w:val="1"/>
      <w:numFmt w:val="lowerLetter"/>
      <w:lvlText w:val="%1)"/>
      <w:lvlJc w:val="left"/>
      <w:pPr>
        <w:ind w:left="418" w:hanging="319"/>
        <w:jc w:val="left"/>
      </w:pPr>
      <w:rPr>
        <w:rFonts w:ascii="Century Gothic" w:eastAsia="Century Gothic" w:hAnsi="Century Gothic" w:hint="default"/>
        <w:sz w:val="24"/>
        <w:szCs w:val="24"/>
      </w:rPr>
    </w:lvl>
    <w:lvl w:ilvl="1" w:tplc="8A0C5ED6">
      <w:start w:val="1"/>
      <w:numFmt w:val="bullet"/>
      <w:lvlText w:val="•"/>
      <w:lvlJc w:val="left"/>
      <w:pPr>
        <w:ind w:left="1445" w:hanging="319"/>
      </w:pPr>
      <w:rPr>
        <w:rFonts w:hint="default"/>
      </w:rPr>
    </w:lvl>
    <w:lvl w:ilvl="2" w:tplc="B556267C">
      <w:start w:val="1"/>
      <w:numFmt w:val="bullet"/>
      <w:lvlText w:val="•"/>
      <w:lvlJc w:val="left"/>
      <w:pPr>
        <w:ind w:left="2472" w:hanging="319"/>
      </w:pPr>
      <w:rPr>
        <w:rFonts w:hint="default"/>
      </w:rPr>
    </w:lvl>
    <w:lvl w:ilvl="3" w:tplc="EAFC7620">
      <w:start w:val="1"/>
      <w:numFmt w:val="bullet"/>
      <w:lvlText w:val="•"/>
      <w:lvlJc w:val="left"/>
      <w:pPr>
        <w:ind w:left="3498" w:hanging="319"/>
      </w:pPr>
      <w:rPr>
        <w:rFonts w:hint="default"/>
      </w:rPr>
    </w:lvl>
    <w:lvl w:ilvl="4" w:tplc="0A70BB90">
      <w:start w:val="1"/>
      <w:numFmt w:val="bullet"/>
      <w:lvlText w:val="•"/>
      <w:lvlJc w:val="left"/>
      <w:pPr>
        <w:ind w:left="4525" w:hanging="319"/>
      </w:pPr>
      <w:rPr>
        <w:rFonts w:hint="default"/>
      </w:rPr>
    </w:lvl>
    <w:lvl w:ilvl="5" w:tplc="05AE4374">
      <w:start w:val="1"/>
      <w:numFmt w:val="bullet"/>
      <w:lvlText w:val="•"/>
      <w:lvlJc w:val="left"/>
      <w:pPr>
        <w:ind w:left="5552" w:hanging="319"/>
      </w:pPr>
      <w:rPr>
        <w:rFonts w:hint="default"/>
      </w:rPr>
    </w:lvl>
    <w:lvl w:ilvl="6" w:tplc="040A4A9E">
      <w:start w:val="1"/>
      <w:numFmt w:val="bullet"/>
      <w:lvlText w:val="•"/>
      <w:lvlJc w:val="left"/>
      <w:pPr>
        <w:ind w:left="6578" w:hanging="319"/>
      </w:pPr>
      <w:rPr>
        <w:rFonts w:hint="default"/>
      </w:rPr>
    </w:lvl>
    <w:lvl w:ilvl="7" w:tplc="07BE4646">
      <w:start w:val="1"/>
      <w:numFmt w:val="bullet"/>
      <w:lvlText w:val="•"/>
      <w:lvlJc w:val="left"/>
      <w:pPr>
        <w:ind w:left="7605" w:hanging="319"/>
      </w:pPr>
      <w:rPr>
        <w:rFonts w:hint="default"/>
      </w:rPr>
    </w:lvl>
    <w:lvl w:ilvl="8" w:tplc="7528FD46">
      <w:start w:val="1"/>
      <w:numFmt w:val="bullet"/>
      <w:lvlText w:val="•"/>
      <w:lvlJc w:val="left"/>
      <w:pPr>
        <w:ind w:left="8632" w:hanging="3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26EA"/>
    <w:rsid w:val="003126EA"/>
    <w:rsid w:val="007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10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5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PC22-SE</cp:lastModifiedBy>
  <cp:revision>2</cp:revision>
  <dcterms:created xsi:type="dcterms:W3CDTF">2020-11-17T16:43:00Z</dcterms:created>
  <dcterms:modified xsi:type="dcterms:W3CDTF">2020-11-17T08:58:00Z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2007-08-27T00:00:00Z</vt:filetime>
  </property>
  <property fmtid="{D5CDD505-2E9C-101B-9397-08002B2CF9AE}" pid="3" name="LastSaved">
    <vt:filetime>2020-11-17T00:00:00Z</vt:filetime>
  </property>
</Properties>
</file>